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42" w:rsidRPr="00576B42" w:rsidRDefault="00576B42" w:rsidP="00576B42">
      <w:pPr>
        <w:spacing w:before="100" w:beforeAutospacing="1" w:after="100" w:afterAutospacing="1" w:line="240" w:lineRule="auto"/>
        <w:ind w:right="-11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B4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2.1. Административный регламент предоставления услуги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«Предоставление информации об 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и предназначенных для с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дачи в аренду»</w:t>
      </w:r>
      <w:r w:rsidRPr="00576B4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hyperlink r:id="rId5" w:history="1">
        <w:r w:rsidRPr="00576B42">
          <w:rPr>
            <w:rFonts w:ascii="Times New Roman" w:eastAsia="Times New Roman" w:hAnsi="Times New Roman" w:cs="Times New Roman"/>
            <w:b/>
            <w:color w:val="0000FF"/>
            <w:spacing w:val="-4"/>
            <w:sz w:val="28"/>
            <w:szCs w:val="28"/>
            <w:u w:val="single"/>
            <w:lang w:eastAsia="ru-RU"/>
          </w:rPr>
          <w:t>(Приложение 2)</w:t>
        </w:r>
      </w:hyperlink>
      <w:r w:rsidRPr="00576B4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;</w:t>
      </w:r>
    </w:p>
    <w:p w:rsidR="00576B42" w:rsidRPr="00576B42" w:rsidRDefault="00576B42" w:rsidP="00576B4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B4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         2.2. </w:t>
      </w:r>
      <w:r w:rsidRPr="00576B4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Административный регламент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предоставления муниципальной услуги «Осуществление передачи (приватизации) жилого помещения в собственность граждан» </w:t>
      </w:r>
      <w:hyperlink r:id="rId6" w:history="1">
        <w:r w:rsidRPr="00576B42">
          <w:rPr>
            <w:rFonts w:ascii="Times New Roman" w:eastAsia="Times New Roman" w:hAnsi="Times New Roman" w:cs="Times New Roman"/>
            <w:b/>
            <w:color w:val="0000FF"/>
            <w:spacing w:val="-4"/>
            <w:sz w:val="28"/>
            <w:szCs w:val="28"/>
            <w:u w:val="single"/>
            <w:lang w:eastAsia="ru-RU"/>
          </w:rPr>
          <w:t>(Приложение 7)</w:t>
        </w:r>
      </w:hyperlink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. </w:t>
      </w:r>
      <w:hyperlink r:id="rId7" w:history="1">
        <w:r w:rsidRPr="00576B42">
          <w:rPr>
            <w:rFonts w:ascii="Times New Roman" w:eastAsia="Times New Roman" w:hAnsi="Times New Roman" w:cs="Times New Roman"/>
            <w:b/>
            <w:color w:val="0000FF"/>
            <w:spacing w:val="-8"/>
            <w:sz w:val="28"/>
            <w:szCs w:val="28"/>
            <w:u w:val="single"/>
            <w:lang w:eastAsia="ru-RU"/>
          </w:rPr>
          <w:t>Постановление 926 об утв. регламента.</w:t>
        </w:r>
      </w:hyperlink>
    </w:p>
    <w:p w:rsidR="00576B42" w:rsidRPr="00576B42" w:rsidRDefault="00576B42" w:rsidP="00576B4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          </w:t>
      </w:r>
      <w:r w:rsidRPr="00576B4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576B4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Административный регламент предоставления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>муниципальной услуги «</w:t>
      </w:r>
      <w:r w:rsidRPr="00576B42">
        <w:rPr>
          <w:rFonts w:ascii="Times New Roman" w:hAnsi="Times New Roman"/>
          <w:b/>
          <w:spacing w:val="-8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>»</w:t>
      </w:r>
      <w:r w:rsidRPr="00576B4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hyperlink r:id="rId8" w:history="1">
        <w:r w:rsidRPr="00576B42">
          <w:rPr>
            <w:rFonts w:ascii="Times New Roman" w:eastAsia="Times New Roman" w:hAnsi="Times New Roman" w:cs="Times New Roman"/>
            <w:b/>
            <w:color w:val="0000FF"/>
            <w:spacing w:val="-4"/>
            <w:sz w:val="28"/>
            <w:szCs w:val="28"/>
            <w:u w:val="single"/>
            <w:lang w:eastAsia="ru-RU"/>
          </w:rPr>
          <w:t>(Приложение 3)</w:t>
        </w:r>
      </w:hyperlink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</w:p>
    <w:p w:rsidR="00576B42" w:rsidRPr="00576B42" w:rsidRDefault="00576B42" w:rsidP="00576B4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           2.4. </w:t>
      </w:r>
      <w:r w:rsidRPr="00576B4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Административный регламент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предоставления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>муниципальной услуги «</w:t>
      </w:r>
      <w:r w:rsidRPr="00576B42">
        <w:rPr>
          <w:rFonts w:ascii="Times New Roman" w:hAnsi="Times New Roman"/>
          <w:b/>
          <w:sz w:val="28"/>
          <w:szCs w:val="28"/>
        </w:rPr>
        <w:t xml:space="preserve">Предоставление находящегося в государственной или муниципальной собственности земельного участка в аренду или в собственность на торгах, проводимых в форме </w:t>
      </w:r>
      <w:r>
        <w:rPr>
          <w:rFonts w:ascii="Times New Roman" w:hAnsi="Times New Roman"/>
          <w:b/>
          <w:sz w:val="28"/>
          <w:szCs w:val="28"/>
        </w:rPr>
        <w:t>аукциона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 xml:space="preserve">»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 </w:t>
      </w:r>
      <w:hyperlink r:id="rId9" w:history="1">
        <w:r w:rsidRPr="00576B42">
          <w:rPr>
            <w:rFonts w:ascii="Times New Roman" w:eastAsia="Times New Roman" w:hAnsi="Times New Roman" w:cs="Times New Roman"/>
            <w:b/>
            <w:color w:val="0000FF"/>
            <w:spacing w:val="-4"/>
            <w:sz w:val="28"/>
            <w:szCs w:val="28"/>
            <w:u w:val="single"/>
            <w:lang w:eastAsia="ru-RU"/>
          </w:rPr>
          <w:t>(Приложение 4)</w:t>
        </w:r>
      </w:hyperlink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.</w:t>
      </w:r>
    </w:p>
    <w:p w:rsidR="00576B42" w:rsidRPr="00576B42" w:rsidRDefault="00576B42" w:rsidP="00576B4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           2.5. </w:t>
      </w:r>
      <w:r w:rsidRPr="00576B4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Административный регламент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предоставления муниципальной услуги </w:t>
      </w:r>
      <w:r w:rsidRPr="00576B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576B42">
        <w:rPr>
          <w:rFonts w:ascii="Times New Roman" w:hAnsi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576B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 </w:t>
      </w: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hyperlink r:id="rId10" w:history="1">
        <w:r w:rsidRPr="00576B42">
          <w:rPr>
            <w:rFonts w:ascii="Times New Roman" w:eastAsia="Times New Roman" w:hAnsi="Times New Roman" w:cs="Times New Roman"/>
            <w:b/>
            <w:color w:val="0000FF"/>
            <w:spacing w:val="-4"/>
            <w:sz w:val="28"/>
            <w:szCs w:val="28"/>
            <w:u w:val="single"/>
            <w:lang w:eastAsia="ru-RU"/>
          </w:rPr>
          <w:t>(Приложение 5)</w:t>
        </w:r>
      </w:hyperlink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.</w:t>
      </w:r>
    </w:p>
    <w:p w:rsidR="00576B42" w:rsidRPr="00576B42" w:rsidRDefault="00576B42" w:rsidP="00576B4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           2.6. </w:t>
      </w:r>
      <w:r w:rsidRPr="00576B4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Административный регламент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предоставления муниципальной услуги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>«</w:t>
      </w:r>
      <w:r w:rsidRPr="00576B42">
        <w:rPr>
          <w:rFonts w:ascii="Times New Roman" w:hAnsi="Times New Roman"/>
          <w:b/>
          <w:sz w:val="28"/>
          <w:szCs w:val="28"/>
        </w:rPr>
        <w:t>Предоставление в аренду находящегося в государственной или муниципальной собственности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 xml:space="preserve">»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 </w:t>
      </w: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hyperlink r:id="rId11" w:history="1">
        <w:r w:rsidRPr="00576B42">
          <w:rPr>
            <w:rFonts w:ascii="Times New Roman" w:eastAsia="Times New Roman" w:hAnsi="Times New Roman" w:cs="Times New Roman"/>
            <w:b/>
            <w:color w:val="0000FF"/>
            <w:spacing w:val="-4"/>
            <w:sz w:val="28"/>
            <w:szCs w:val="28"/>
            <w:u w:val="single"/>
            <w:lang w:eastAsia="ru-RU"/>
          </w:rPr>
          <w:t>(Приложение 6)</w:t>
        </w:r>
      </w:hyperlink>
      <w:r w:rsidRPr="0057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.</w:t>
      </w:r>
    </w:p>
    <w:p w:rsidR="00576B42" w:rsidRPr="00576B42" w:rsidRDefault="00576B42" w:rsidP="00576B4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           2.7. </w:t>
      </w:r>
      <w:r w:rsidRPr="00576B4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Административный регламент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предоставления муниципальной услуги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>«</w:t>
      </w:r>
      <w:r w:rsidR="00F36ABB" w:rsidRPr="00F36ABB">
        <w:rPr>
          <w:rFonts w:ascii="Times New Roman" w:hAnsi="Times New Roman"/>
          <w:b/>
          <w:spacing w:val="-8"/>
          <w:sz w:val="28"/>
          <w:szCs w:val="28"/>
        </w:rPr>
        <w:t>Предоставление земельного участка, находящегося в муниципальной собственности, в пост</w:t>
      </w:r>
      <w:r w:rsidR="00F36ABB">
        <w:rPr>
          <w:rFonts w:ascii="Times New Roman" w:hAnsi="Times New Roman"/>
          <w:b/>
          <w:spacing w:val="-8"/>
          <w:sz w:val="28"/>
          <w:szCs w:val="28"/>
        </w:rPr>
        <w:t>оянное (бессрочное) пользование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 xml:space="preserve">»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 </w:t>
      </w: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hyperlink r:id="rId12" w:history="1">
        <w:r w:rsidRPr="00576B42">
          <w:rPr>
            <w:rFonts w:ascii="Times New Roman" w:eastAsia="Times New Roman" w:hAnsi="Times New Roman" w:cs="Times New Roman"/>
            <w:b/>
            <w:color w:val="0000FF"/>
            <w:spacing w:val="-4"/>
            <w:sz w:val="28"/>
            <w:szCs w:val="28"/>
            <w:u w:val="single"/>
            <w:lang w:eastAsia="ru-RU"/>
          </w:rPr>
          <w:t>(Приложение 7)</w:t>
        </w:r>
      </w:hyperlink>
      <w:r w:rsidRPr="0057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.</w:t>
      </w:r>
    </w:p>
    <w:p w:rsidR="00576B42" w:rsidRPr="00576B42" w:rsidRDefault="00576B42" w:rsidP="00576B4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           2.8. </w:t>
      </w:r>
      <w:r w:rsidRPr="00576B4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Административный регламент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предоставления муниципальной услуги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>«</w:t>
      </w:r>
      <w:r w:rsidR="00F36ABB" w:rsidRPr="00F36ABB">
        <w:rPr>
          <w:rFonts w:ascii="Times New Roman" w:hAnsi="Times New Roman"/>
          <w:b/>
          <w:spacing w:val="-8"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 xml:space="preserve">»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 </w:t>
      </w: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hyperlink r:id="rId13" w:history="1">
        <w:r w:rsidRPr="00576B42">
          <w:rPr>
            <w:rFonts w:ascii="Times New Roman" w:eastAsia="Times New Roman" w:hAnsi="Times New Roman" w:cs="Times New Roman"/>
            <w:b/>
            <w:color w:val="0000FF"/>
            <w:spacing w:val="-4"/>
            <w:sz w:val="28"/>
            <w:szCs w:val="28"/>
            <w:u w:val="single"/>
            <w:lang w:eastAsia="ru-RU"/>
          </w:rPr>
          <w:t>(Приложение 8)</w:t>
        </w:r>
      </w:hyperlink>
      <w:r w:rsidRPr="0057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.</w:t>
      </w:r>
    </w:p>
    <w:p w:rsidR="00576B42" w:rsidRPr="00576B42" w:rsidRDefault="00576B42" w:rsidP="00576B4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 xml:space="preserve">           2.9. </w:t>
      </w:r>
      <w:r w:rsidRPr="00576B4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Административный регламент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предоставления муниципальной услуги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>«</w:t>
      </w:r>
      <w:r w:rsidR="00F36ABB" w:rsidRPr="00F36ABB">
        <w:rPr>
          <w:rFonts w:ascii="Times New Roman" w:hAnsi="Times New Roman"/>
          <w:b/>
          <w:spacing w:val="-8"/>
          <w:sz w:val="28"/>
          <w:szCs w:val="28"/>
        </w:rPr>
        <w:t>Предоставление в аренду находящегося в муниципальной собственности земельного участка, на котором расположены объекты незавершенного строительства, однократно для завершения их строительства собственникам объект</w:t>
      </w:r>
      <w:r w:rsidR="00F36ABB">
        <w:rPr>
          <w:rFonts w:ascii="Times New Roman" w:hAnsi="Times New Roman"/>
          <w:b/>
          <w:spacing w:val="-8"/>
          <w:sz w:val="28"/>
          <w:szCs w:val="28"/>
        </w:rPr>
        <w:t>ов незавершенного строительства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 xml:space="preserve">»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 </w:t>
      </w: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hyperlink r:id="rId14" w:history="1">
        <w:r w:rsidRPr="00576B42">
          <w:rPr>
            <w:rFonts w:ascii="Times New Roman" w:eastAsia="Times New Roman" w:hAnsi="Times New Roman" w:cs="Times New Roman"/>
            <w:b/>
            <w:color w:val="0000FF"/>
            <w:spacing w:val="-4"/>
            <w:sz w:val="28"/>
            <w:szCs w:val="28"/>
            <w:u w:val="single"/>
            <w:lang w:eastAsia="ru-RU"/>
          </w:rPr>
          <w:t>(Приложение 9)</w:t>
        </w:r>
      </w:hyperlink>
      <w:r w:rsidRPr="0057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.</w:t>
      </w:r>
    </w:p>
    <w:p w:rsidR="00576B42" w:rsidRPr="00576B42" w:rsidRDefault="00576B42" w:rsidP="00576B4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           2.10. </w:t>
      </w:r>
      <w:r w:rsidRPr="00576B4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Административный регламент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предоставления муниципальной услуги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>«</w:t>
      </w:r>
      <w:r w:rsidR="00F36ABB" w:rsidRPr="00F36ABB">
        <w:rPr>
          <w:rFonts w:ascii="Times New Roman" w:hAnsi="Times New Roman"/>
          <w:b/>
          <w:sz w:val="28"/>
          <w:szCs w:val="28"/>
        </w:rPr>
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 xml:space="preserve">»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 </w:t>
      </w: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hyperlink r:id="rId15" w:history="1">
        <w:r w:rsidRPr="00576B42">
          <w:rPr>
            <w:rFonts w:ascii="Times New Roman" w:eastAsia="Times New Roman" w:hAnsi="Times New Roman" w:cs="Times New Roman"/>
            <w:b/>
            <w:color w:val="0000FF"/>
            <w:spacing w:val="-4"/>
            <w:sz w:val="28"/>
            <w:szCs w:val="28"/>
            <w:u w:val="single"/>
            <w:lang w:eastAsia="ru-RU"/>
          </w:rPr>
          <w:t>(Приложение 10)</w:t>
        </w:r>
      </w:hyperlink>
      <w:r w:rsidRPr="0057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.</w:t>
      </w:r>
    </w:p>
    <w:p w:rsidR="00576B42" w:rsidRDefault="00576B42" w:rsidP="00576B4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           2.11. </w:t>
      </w:r>
      <w:r w:rsidRPr="00576B4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Административный регламент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предоставления муниципальной услуги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>«</w:t>
      </w:r>
      <w:r w:rsidR="00F36ABB" w:rsidRPr="00F36ABB">
        <w:rPr>
          <w:rFonts w:ascii="Times New Roman" w:hAnsi="Times New Roman"/>
          <w:b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 xml:space="preserve">»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 </w:t>
      </w: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hyperlink r:id="rId16" w:history="1">
        <w:r w:rsidRPr="00576B42">
          <w:rPr>
            <w:rFonts w:ascii="Times New Roman" w:eastAsia="Times New Roman" w:hAnsi="Times New Roman" w:cs="Times New Roman"/>
            <w:b/>
            <w:color w:val="0000FF"/>
            <w:spacing w:val="-4"/>
            <w:sz w:val="28"/>
            <w:szCs w:val="28"/>
            <w:u w:val="single"/>
            <w:lang w:eastAsia="ru-RU"/>
          </w:rPr>
          <w:t>(Приложение 11)</w:t>
        </w:r>
      </w:hyperlink>
      <w:r w:rsidRPr="0057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.</w:t>
      </w:r>
    </w:p>
    <w:p w:rsidR="00F36ABB" w:rsidRPr="00576B42" w:rsidRDefault="00F36ABB" w:rsidP="00F938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AB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2.12</w:t>
      </w:r>
      <w:r w:rsidRPr="00576B4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. </w:t>
      </w:r>
      <w:r w:rsidRPr="00576B4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Административный регламент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предоставления муниципальной услуги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>«</w:t>
      </w:r>
      <w:r w:rsidRPr="00F36ABB">
        <w:rPr>
          <w:rFonts w:ascii="Times New Roman" w:hAnsi="Times New Roman"/>
          <w:b/>
          <w:sz w:val="28"/>
          <w:szCs w:val="28"/>
        </w:rPr>
        <w:t>Предварительное согласование предоставления земельного участка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ar-SA"/>
        </w:rPr>
        <w:t xml:space="preserve">» </w:t>
      </w:r>
      <w:r w:rsidRPr="00576B4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 </w:t>
      </w:r>
      <w:r w:rsidR="00F9381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(Приложение 12).</w:t>
      </w:r>
      <w:bookmarkStart w:id="0" w:name="_GoBack"/>
      <w:bookmarkEnd w:id="0"/>
    </w:p>
    <w:p w:rsidR="00924DFA" w:rsidRDefault="00924DFA"/>
    <w:sectPr w:rsidR="0092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42"/>
    <w:rsid w:val="00576B42"/>
    <w:rsid w:val="00924DFA"/>
    <w:rsid w:val="00F36ABB"/>
    <w:rsid w:val="00F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B42"/>
    <w:rPr>
      <w:color w:val="0000FF"/>
      <w:u w:val="single"/>
    </w:rPr>
  </w:style>
  <w:style w:type="character" w:customStyle="1" w:styleId="msonormal0">
    <w:name w:val="msonormal"/>
    <w:basedOn w:val="a0"/>
    <w:rsid w:val="00576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B42"/>
    <w:rPr>
      <w:color w:val="0000FF"/>
      <w:u w:val="single"/>
    </w:rPr>
  </w:style>
  <w:style w:type="character" w:customStyle="1" w:styleId="msonormal0">
    <w:name w:val="msonormal"/>
    <w:basedOn w:val="a0"/>
    <w:rsid w:val="0057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s-essentuky.ru/Files/Regl3.DOC" TargetMode="External"/><Relationship Id="rId13" Type="http://schemas.openxmlformats.org/officeDocument/2006/relationships/hyperlink" Target="http://www.kms-essentuky.ru/Files/20181101_reglament_1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s-essentuky.ru/Files/Post926regl22.pdf" TargetMode="External"/><Relationship Id="rId12" Type="http://schemas.openxmlformats.org/officeDocument/2006/relationships/hyperlink" Target="http://www.kms-essentuky.ru/Files/20181101_reglament_2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kms-essentuky.ru/Files/20181101_reglament_4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ms-essentuky.ru/Files/Regl22.pdf" TargetMode="External"/><Relationship Id="rId11" Type="http://schemas.openxmlformats.org/officeDocument/2006/relationships/hyperlink" Target="http://www.kms-essentuky.ru/Files/Regl6.doc" TargetMode="External"/><Relationship Id="rId5" Type="http://schemas.openxmlformats.org/officeDocument/2006/relationships/hyperlink" Target="http://www.kms-essentuky.ru/Files/Pril2.DOC" TargetMode="External"/><Relationship Id="rId15" Type="http://schemas.openxmlformats.org/officeDocument/2006/relationships/hyperlink" Target="http://www.kms-essentuky.ru/Files/20181101_reglament_5.doc" TargetMode="External"/><Relationship Id="rId10" Type="http://schemas.openxmlformats.org/officeDocument/2006/relationships/hyperlink" Target="http://www.kms-essentuky.ru/Files/Regl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s-essentuky.ru/Files/Regl4.doc" TargetMode="External"/><Relationship Id="rId14" Type="http://schemas.openxmlformats.org/officeDocument/2006/relationships/hyperlink" Target="http://www.kms-essentuky.ru/Files/20181101_reglament_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2018-11-26T06:46:00Z</dcterms:created>
  <dcterms:modified xsi:type="dcterms:W3CDTF">2018-11-26T07:09:00Z</dcterms:modified>
</cp:coreProperties>
</file>